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8B4735" w:rsidTr="00610CE5">
        <w:tc>
          <w:tcPr>
            <w:tcW w:w="4786" w:type="dxa"/>
          </w:tcPr>
          <w:p w:rsidR="008B4735" w:rsidRPr="00DB0350" w:rsidRDefault="008B4735" w:rsidP="00DB0350">
            <w:pPr>
              <w:pStyle w:val="a7"/>
              <w:spacing w:before="0" w:line="240" w:lineRule="auto"/>
              <w:ind w:firstLine="0"/>
              <w:rPr>
                <w:lang w:val="ru-RU"/>
              </w:rPr>
            </w:pPr>
            <w:r w:rsidRPr="00DB0350">
              <w:rPr>
                <w:lang w:val="ru-RU"/>
              </w:rPr>
              <w:t xml:space="preserve">  </w:t>
            </w:r>
          </w:p>
        </w:tc>
        <w:tc>
          <w:tcPr>
            <w:tcW w:w="4820" w:type="dxa"/>
          </w:tcPr>
          <w:p w:rsidR="002D0B84" w:rsidRDefault="002D0B84" w:rsidP="00610CE5">
            <w:pPr>
              <w:pStyle w:val="a7"/>
              <w:spacing w:before="0" w:line="240" w:lineRule="auto"/>
              <w:ind w:left="885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  <w:p w:rsidR="00B63CC5" w:rsidRDefault="00B63CC5" w:rsidP="00610CE5">
            <w:pPr>
              <w:pStyle w:val="a7"/>
              <w:spacing w:before="0" w:line="240" w:lineRule="auto"/>
              <w:ind w:left="885" w:hanging="142"/>
              <w:jc w:val="left"/>
              <w:rPr>
                <w:lang w:val="ru-RU"/>
              </w:rPr>
            </w:pPr>
          </w:p>
          <w:p w:rsidR="008B4735" w:rsidRDefault="008B4735" w:rsidP="00610CE5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DB0350">
              <w:rPr>
                <w:lang w:val="ru-RU"/>
              </w:rPr>
              <w:t>УТВЕРЖДЕН</w:t>
            </w:r>
          </w:p>
          <w:p w:rsidR="00B63CC5" w:rsidRDefault="00B63CC5" w:rsidP="00610CE5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</w:p>
          <w:p w:rsidR="002E1255" w:rsidRDefault="007B5D46" w:rsidP="00610CE5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>постановлением</w:t>
            </w:r>
            <w:r w:rsidR="00F3510C">
              <w:rPr>
                <w:lang w:val="ru-RU"/>
              </w:rPr>
              <w:t xml:space="preserve"> </w:t>
            </w:r>
            <w:r w:rsidR="001C00B8">
              <w:rPr>
                <w:lang w:val="ru-RU"/>
              </w:rPr>
              <w:t>Правительства</w:t>
            </w:r>
          </w:p>
          <w:p w:rsidR="008B4735" w:rsidRPr="00505EB9" w:rsidRDefault="008B4735" w:rsidP="00610CE5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 w:rsidRPr="00505EB9">
              <w:rPr>
                <w:lang w:val="ru-RU"/>
              </w:rPr>
              <w:t>Кировской области</w:t>
            </w:r>
          </w:p>
          <w:p w:rsidR="008B4735" w:rsidRPr="00DB0350" w:rsidRDefault="00E648EC" w:rsidP="00610CE5">
            <w:pPr>
              <w:pStyle w:val="a7"/>
              <w:spacing w:before="0" w:line="240" w:lineRule="auto"/>
              <w:ind w:left="884" w:hanging="142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от 13.05.2020    </w:t>
            </w:r>
            <w:r w:rsidR="008B4735" w:rsidRPr="00505EB9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236-П</w:t>
            </w:r>
            <w:bookmarkStart w:id="0" w:name="_GoBack"/>
            <w:bookmarkEnd w:id="0"/>
          </w:p>
          <w:p w:rsidR="008B4735" w:rsidRPr="00E23472" w:rsidRDefault="008B4735" w:rsidP="00DB0350">
            <w:pPr>
              <w:pStyle w:val="a7"/>
              <w:spacing w:before="0" w:line="240" w:lineRule="auto"/>
              <w:ind w:firstLine="0"/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:rsidR="00E119F3" w:rsidRDefault="00E119F3" w:rsidP="003022A4">
      <w:pPr>
        <w:pStyle w:val="a7"/>
        <w:spacing w:before="0" w:line="240" w:lineRule="auto"/>
        <w:ind w:firstLine="0"/>
        <w:jc w:val="center"/>
        <w:rPr>
          <w:b/>
          <w:lang w:val="ru-RU"/>
        </w:rPr>
      </w:pPr>
    </w:p>
    <w:p w:rsidR="00316721" w:rsidRDefault="007B5D46" w:rsidP="003022A4">
      <w:pPr>
        <w:pStyle w:val="a7"/>
        <w:spacing w:before="0" w:line="240" w:lineRule="auto"/>
        <w:ind w:firstLine="0"/>
        <w:jc w:val="center"/>
        <w:rPr>
          <w:b/>
          <w:lang w:val="ru-RU"/>
        </w:rPr>
      </w:pPr>
      <w:r>
        <w:rPr>
          <w:b/>
          <w:lang w:val="ru-RU"/>
        </w:rPr>
        <w:t>МЕХАНИЗМ</w:t>
      </w:r>
    </w:p>
    <w:p w:rsidR="00115C0D" w:rsidRPr="007B5D46" w:rsidRDefault="007B5D46" w:rsidP="007B5D46">
      <w:pPr>
        <w:pStyle w:val="a7"/>
        <w:spacing w:before="0" w:line="240" w:lineRule="auto"/>
        <w:ind w:firstLine="0"/>
        <w:jc w:val="center"/>
        <w:rPr>
          <w:b/>
          <w:sz w:val="20"/>
          <w:szCs w:val="20"/>
          <w:lang w:val="ru-RU"/>
        </w:rPr>
      </w:pPr>
      <w:r w:rsidRPr="007B5D46">
        <w:rPr>
          <w:b/>
          <w:lang w:val="ru-RU"/>
        </w:rPr>
        <w:t xml:space="preserve">участия в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</w:r>
      <w:r w:rsidR="00F5621E">
        <w:rPr>
          <w:b/>
          <w:lang w:val="ru-RU"/>
        </w:rPr>
        <w:br/>
      </w:r>
      <w:r w:rsidRPr="007B5D46">
        <w:rPr>
          <w:b/>
          <w:lang w:val="ru-RU"/>
        </w:rPr>
        <w:t>и коммунальными услугами граждан Российской Федерации»</w:t>
      </w:r>
    </w:p>
    <w:p w:rsidR="00E23472" w:rsidRDefault="00E23472" w:rsidP="00957888">
      <w:pPr>
        <w:tabs>
          <w:tab w:val="left" w:pos="3544"/>
        </w:tabs>
        <w:jc w:val="center"/>
        <w:rPr>
          <w:sz w:val="4"/>
          <w:szCs w:val="4"/>
        </w:rPr>
      </w:pPr>
    </w:p>
    <w:p w:rsidR="00E23472" w:rsidRDefault="00E23472" w:rsidP="00957888">
      <w:pPr>
        <w:tabs>
          <w:tab w:val="left" w:pos="3544"/>
        </w:tabs>
        <w:jc w:val="center"/>
        <w:rPr>
          <w:sz w:val="4"/>
          <w:szCs w:val="4"/>
        </w:rPr>
      </w:pPr>
    </w:p>
    <w:p w:rsidR="00114C3B" w:rsidRDefault="00114C3B" w:rsidP="00957888">
      <w:pPr>
        <w:tabs>
          <w:tab w:val="left" w:pos="3544"/>
        </w:tabs>
        <w:jc w:val="center"/>
      </w:pP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Механизм участия в реализации мероприятия по обеспечению жильем молодых семей ведомственной целевой программы </w:t>
      </w:r>
      <w:r w:rsidR="005F08FC" w:rsidRPr="00114680">
        <w:t>«</w:t>
      </w:r>
      <w:r w:rsidRPr="00114680">
        <w:t>Оказание государственной поддержки гражданам в обеспечении жильем и оплате жилищно-коммунальных услуг</w:t>
      </w:r>
      <w:r w:rsidR="005F08FC" w:rsidRPr="00114680">
        <w:t>»</w:t>
      </w:r>
      <w:r w:rsidRPr="00114680">
        <w:t xml:space="preserve"> государственной </w:t>
      </w:r>
      <w:hyperlink r:id="rId6" w:history="1">
        <w:r w:rsidRPr="00114680">
          <w:t>программы</w:t>
        </w:r>
      </w:hyperlink>
      <w:r w:rsidRPr="00114680">
        <w:t xml:space="preserve"> Российской Федерации </w:t>
      </w:r>
      <w:r w:rsidR="005F08FC" w:rsidRPr="00114680">
        <w:t>«</w:t>
      </w:r>
      <w:r w:rsidRPr="00114680">
        <w:t xml:space="preserve">Обеспечение доступным и комфортным жильем </w:t>
      </w:r>
      <w:r w:rsidR="005F08FC" w:rsidRPr="00114680">
        <w:br/>
      </w:r>
      <w:r w:rsidRPr="00114680">
        <w:t>и коммунальными услугами граждан Российской Федерации</w:t>
      </w:r>
      <w:r w:rsidR="005F08FC" w:rsidRPr="00114680">
        <w:t>»</w:t>
      </w:r>
      <w:r w:rsidR="005F08FC" w:rsidRPr="00114680">
        <w:br/>
        <w:t>(далее – м</w:t>
      </w:r>
      <w:r w:rsidRPr="00114680">
        <w:t xml:space="preserve">еханизм участия) разработан в соответствии с мероприятием </w:t>
      </w:r>
      <w:r w:rsidR="005F08FC" w:rsidRPr="00114680">
        <w:br/>
      </w:r>
      <w:r w:rsidRPr="00114680">
        <w:t xml:space="preserve">по обеспечению жильем молодых семей ведомственной целевой программы </w:t>
      </w:r>
      <w:r w:rsidR="005F08FC" w:rsidRPr="00114680">
        <w:t>«</w:t>
      </w:r>
      <w:r w:rsidRPr="00114680">
        <w:t xml:space="preserve">Оказание государственной поддержки гражданам в обеспечении жильем </w:t>
      </w:r>
      <w:r w:rsidR="005F08FC" w:rsidRPr="00114680">
        <w:br/>
      </w:r>
      <w:r w:rsidRPr="00114680">
        <w:t>и оплате жилищно-коммунальных услуг</w:t>
      </w:r>
      <w:r w:rsidR="005F08FC" w:rsidRPr="00114680">
        <w:t>»</w:t>
      </w:r>
      <w:r w:rsidRPr="00114680">
        <w:t xml:space="preserve"> государственной </w:t>
      </w:r>
      <w:hyperlink r:id="rId7" w:history="1">
        <w:r w:rsidRPr="00114680">
          <w:t>программы</w:t>
        </w:r>
      </w:hyperlink>
      <w:r w:rsidRPr="00114680">
        <w:t xml:space="preserve"> Российской Федерации </w:t>
      </w:r>
      <w:r w:rsidR="005F08FC" w:rsidRPr="00114680">
        <w:t>«</w:t>
      </w:r>
      <w:r w:rsidRPr="00114680">
        <w:t xml:space="preserve">Обеспечение доступным и комфортным жильем </w:t>
      </w:r>
      <w:r w:rsidR="005F08FC" w:rsidRPr="00114680">
        <w:br/>
      </w:r>
      <w:r w:rsidRPr="00114680">
        <w:t>и коммунальными услугами граждан Российской Федерации</w:t>
      </w:r>
      <w:r w:rsidR="005F08FC" w:rsidRPr="00114680">
        <w:t>»</w:t>
      </w:r>
      <w:r w:rsidRPr="00114680">
        <w:t xml:space="preserve">, утвержденной постановлением Правительства Российской Федерации от 30.12.2017 </w:t>
      </w:r>
      <w:r w:rsidR="005F08FC" w:rsidRPr="00114680">
        <w:t xml:space="preserve">№ </w:t>
      </w:r>
      <w:r w:rsidRPr="00114680">
        <w:t xml:space="preserve">1710 </w:t>
      </w:r>
      <w:r w:rsidR="005F08FC" w:rsidRPr="00114680">
        <w:t>«</w:t>
      </w:r>
      <w:r w:rsidRPr="00114680">
        <w:t xml:space="preserve">Об утверждении государственной программы Российской Федерации </w:t>
      </w:r>
      <w:r w:rsidR="005F08FC" w:rsidRPr="00114680">
        <w:t>«</w:t>
      </w:r>
      <w:r w:rsidRPr="00114680">
        <w:t>Обеспечение доступным и комфортным жильем и коммунальными услугами граждан Российской Федерации</w:t>
      </w:r>
      <w:r w:rsidR="005F08FC" w:rsidRPr="00114680">
        <w:t>» (далее – м</w:t>
      </w:r>
      <w:r w:rsidRPr="00114680">
        <w:t xml:space="preserve">ероприятие </w:t>
      </w:r>
      <w:r w:rsidR="005F08FC" w:rsidRPr="00114680">
        <w:t>по обеспечению жильем молодых семей</w:t>
      </w:r>
      <w:r w:rsidRPr="00114680">
        <w:t>)</w:t>
      </w:r>
      <w:r w:rsidR="001A384C">
        <w:t>,</w:t>
      </w:r>
      <w:r w:rsidR="00A453E4" w:rsidRPr="00114680">
        <w:t xml:space="preserve"> и Правилами предоставления молодым семьям социальных выплат на приобретение (строительство) жилья </w:t>
      </w:r>
      <w:r w:rsidR="001A384C">
        <w:br/>
      </w:r>
      <w:r w:rsidR="00A453E4" w:rsidRPr="00114680">
        <w:t xml:space="preserve">и их использования (приложение № 1 к особенностям реализации отдельных </w:t>
      </w:r>
      <w:r w:rsidR="00A453E4" w:rsidRPr="00114680">
        <w:lastRenderedPageBreak/>
        <w:t xml:space="preserve">мероприятий государственной </w:t>
      </w:r>
      <w:hyperlink r:id="rId8" w:history="1">
        <w:r w:rsidR="00A453E4" w:rsidRPr="00114680">
          <w:t>программы</w:t>
        </w:r>
      </w:hyperlink>
      <w:r w:rsidR="00A453E4" w:rsidRPr="00114680"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280886">
        <w:t>)</w:t>
      </w:r>
      <w:r w:rsidR="00A453E4" w:rsidRPr="00114680">
        <w:t xml:space="preserve"> (далее – Правила)</w:t>
      </w:r>
      <w:r w:rsidRPr="00114680">
        <w:t>.</w:t>
      </w:r>
    </w:p>
    <w:p w:rsidR="007F2B3A" w:rsidRPr="00114680" w:rsidRDefault="007F2B3A" w:rsidP="00D92BE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Механизм участия предполагает оказание государственной поддержки </w:t>
      </w:r>
      <w:r w:rsidR="007058DB" w:rsidRPr="00114680">
        <w:br/>
      </w:r>
      <w:r w:rsidRPr="00114680">
        <w:t>в решении жил</w:t>
      </w:r>
      <w:r w:rsidR="0002167A" w:rsidRPr="00114680">
        <w:t>ищных проблем молодым семьям – у</w:t>
      </w:r>
      <w:r w:rsidRPr="00114680">
        <w:t xml:space="preserve">частникам мероприятия </w:t>
      </w:r>
      <w:r w:rsidR="00F567D3" w:rsidRPr="00114680">
        <w:br/>
      </w:r>
      <w:r w:rsidR="0002167A" w:rsidRPr="00114680">
        <w:t>по обеспечению жильем молодых семей</w:t>
      </w:r>
      <w:r w:rsidRPr="00114680">
        <w:t>, признанным в установленном порядке нуждающимися в улучшении жилищных условий, путем предоставления им социальных выплат</w:t>
      </w:r>
      <w:r w:rsidR="00D92BEA" w:rsidRPr="00114680">
        <w:t xml:space="preserve"> на приобретение жилого помещения или создание объекта индивидуального жилищного строительства </w:t>
      </w:r>
      <w:r w:rsidR="00F567D3" w:rsidRPr="00114680">
        <w:br/>
      </w:r>
      <w:r w:rsidR="00D92BEA" w:rsidRPr="00114680">
        <w:t>(далее – социальная выплата)</w:t>
      </w:r>
      <w:r w:rsidRPr="00114680">
        <w:t>.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Социальная выплата используется</w:t>
      </w:r>
      <w:r w:rsidR="00F567D3" w:rsidRPr="00114680">
        <w:t xml:space="preserve"> на цели, предусмотренные </w:t>
      </w:r>
      <w:r w:rsidR="001A384C">
        <w:br/>
      </w:r>
      <w:r w:rsidR="00F567D3" w:rsidRPr="00114680">
        <w:t>пунктом 2 Правил.</w:t>
      </w:r>
    </w:p>
    <w:p w:rsidR="007F2B3A" w:rsidRPr="00114680" w:rsidRDefault="007F2B3A" w:rsidP="006F09A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Требования к участникам мероприятия </w:t>
      </w:r>
      <w:r w:rsidR="006F09A1" w:rsidRPr="00114680">
        <w:t>по обеспечению жильем молодых семей</w:t>
      </w:r>
      <w:r w:rsidRPr="00114680">
        <w:t xml:space="preserve"> установлены </w:t>
      </w:r>
      <w:hyperlink r:id="rId9" w:history="1">
        <w:r w:rsidRPr="00114680">
          <w:t>пунктом 6</w:t>
        </w:r>
      </w:hyperlink>
      <w:r w:rsidRPr="00114680">
        <w:t xml:space="preserve"> Правил</w:t>
      </w:r>
      <w:r w:rsidR="00A94182">
        <w:t>.</w:t>
      </w:r>
      <w:r w:rsidRPr="00114680">
        <w:t xml:space="preserve"> </w:t>
      </w:r>
    </w:p>
    <w:p w:rsidR="00053C76" w:rsidRPr="00114680" w:rsidRDefault="00053C76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Признани</w:t>
      </w:r>
      <w:r w:rsidR="00F84A1A" w:rsidRPr="00114680">
        <w:t>е</w:t>
      </w:r>
      <w:r w:rsidRPr="00114680">
        <w:t xml:space="preserve">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  <w:r w:rsidR="00F84A1A" w:rsidRPr="00114680">
        <w:t>,</w:t>
      </w:r>
      <w:r w:rsidRPr="00114680">
        <w:t xml:space="preserve"> осуществляется о</w:t>
      </w:r>
      <w:r w:rsidR="00F84A1A" w:rsidRPr="00114680">
        <w:t>рганами местного самоуправления</w:t>
      </w:r>
      <w:r w:rsidR="000D508F">
        <w:t xml:space="preserve"> муниципальных образований Кировской области</w:t>
      </w:r>
      <w:r w:rsidR="00F84A1A" w:rsidRPr="00114680">
        <w:t>.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Условием признания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является наличие: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денежных средств на лицевых счетах супругов (супруга) в кредитных </w:t>
      </w:r>
      <w:r w:rsidR="006F09A1" w:rsidRPr="00114680">
        <w:br/>
      </w:r>
      <w:r w:rsidRPr="00114680">
        <w:t xml:space="preserve">и (или) других организациях, достаточных для оплаты расчетной (средней) </w:t>
      </w:r>
      <w:r w:rsidRPr="00114680">
        <w:lastRenderedPageBreak/>
        <w:t>стоимости жилья в части, превышающей размер предоставляемой социальной выплаты;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в собственности членов молодой семьи недвижимого имущества и (или) транспортных средств;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решений </w:t>
      </w:r>
      <w:r w:rsidR="00053C76" w:rsidRPr="00114680">
        <w:t xml:space="preserve">кредитных, других организаций, </w:t>
      </w:r>
      <w:r w:rsidRPr="00114680">
        <w:t>о предоставлении кредита (займа);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средств (части средств) материнского (семейного) капитала.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Наличие доходов, имущества, иных денежных средств, достаточных </w:t>
      </w:r>
      <w:r w:rsidR="00053C76" w:rsidRPr="00114680">
        <w:br/>
      </w:r>
      <w:r w:rsidRPr="00114680">
        <w:t xml:space="preserve">для оплаты расчетной (средней) стоимости жилья в части, превышающей размер предоставляемой социальной выплаты, подтверждается молодой семьей на основании одного или нескольких </w:t>
      </w:r>
      <w:r w:rsidR="001A384C">
        <w:t>документов, к которым</w:t>
      </w:r>
      <w:r w:rsidR="002D25AD">
        <w:t xml:space="preserve"> относятся: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документ</w:t>
      </w:r>
      <w:r w:rsidR="002D25AD">
        <w:t>ы</w:t>
      </w:r>
      <w:r w:rsidRPr="00114680">
        <w:t>, подтверждающи</w:t>
      </w:r>
      <w:r w:rsidR="002D25AD">
        <w:t>е</w:t>
      </w:r>
      <w:r w:rsidRPr="00114680">
        <w:t xml:space="preserve"> наличие денежных средств на лицевых счетах супругов, одного из супругов в кредитных и (или) других организациях;</w:t>
      </w:r>
    </w:p>
    <w:p w:rsidR="007F2B3A" w:rsidRPr="00114680" w:rsidRDefault="002D25AD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документ</w:t>
      </w:r>
      <w:r w:rsidR="004122C2" w:rsidRPr="00114680">
        <w:t>, подтверждающ</w:t>
      </w:r>
      <w:r>
        <w:t>ий</w:t>
      </w:r>
      <w:r w:rsidR="004122C2" w:rsidRPr="00114680">
        <w:t xml:space="preserve"> право собственности на </w:t>
      </w:r>
      <w:r w:rsidR="004122C2">
        <w:t xml:space="preserve">недвижимое имущество </w:t>
      </w:r>
      <w:r w:rsidR="004122C2" w:rsidRPr="00114680">
        <w:t>супругов (супруга)</w:t>
      </w:r>
      <w:r w:rsidR="008236A2">
        <w:t>,</w:t>
      </w:r>
      <w:r w:rsidR="00D87D3A">
        <w:t xml:space="preserve"> </w:t>
      </w:r>
      <w:r w:rsidR="007F2B3A" w:rsidRPr="00114680">
        <w:t>и документ об оценочной стоимости данного имущества с датой выдачи</w:t>
      </w:r>
      <w:r w:rsidR="00D87D3A">
        <w:t xml:space="preserve"> </w:t>
      </w:r>
      <w:r w:rsidR="007F2B3A" w:rsidRPr="00114680">
        <w:t xml:space="preserve">не ранее двух месяцев на момент подачи заявления о включении в состав участников мероприятия </w:t>
      </w:r>
      <w:r w:rsidR="00F84A1A" w:rsidRPr="00114680">
        <w:t>по обеспечению жильем молодых семей</w:t>
      </w:r>
      <w:r w:rsidR="007F2B3A" w:rsidRPr="00114680">
        <w:t>;</w:t>
      </w:r>
    </w:p>
    <w:p w:rsidR="007F2B3A" w:rsidRPr="00114680" w:rsidRDefault="002D25AD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документ</w:t>
      </w:r>
      <w:r w:rsidR="007F2B3A" w:rsidRPr="00114680">
        <w:t>, подтверждающ</w:t>
      </w:r>
      <w:r>
        <w:t>ий</w:t>
      </w:r>
      <w:r w:rsidR="007F2B3A" w:rsidRPr="00114680">
        <w:t xml:space="preserve"> право собственности на транспортное средство супругов (супруга), и документ об оценочной стоимости данного имущества с датой выдачи не ранее двух месяцев на момент подачи заявления о включении в состав участников мероприятия </w:t>
      </w:r>
      <w:r w:rsidR="009F4FC6" w:rsidRPr="00114680">
        <w:t>по обеспечению жильем молодых семей</w:t>
      </w:r>
      <w:r w:rsidR="007F2B3A" w:rsidRPr="00114680">
        <w:t>;</w:t>
      </w:r>
    </w:p>
    <w:p w:rsidR="007F2B3A" w:rsidRPr="00114680" w:rsidRDefault="002D25AD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648EC">
        <w:t>документ</w:t>
      </w:r>
      <w:r w:rsidR="007F2B3A" w:rsidRPr="00E648EC">
        <w:t>, подтверждающ</w:t>
      </w:r>
      <w:r w:rsidR="00720759" w:rsidRPr="00E648EC">
        <w:t>ий</w:t>
      </w:r>
      <w:r w:rsidR="007F2B3A" w:rsidRPr="00E648EC">
        <w:t xml:space="preserve"> возможность предоставления кредитной, иной организацией каждому из супругов либо одному из них кредита (займа), с указанием максимального размера предоставляемого кредита (займа);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копи</w:t>
      </w:r>
      <w:r w:rsidR="0046062D">
        <w:t>я</w:t>
      </w:r>
      <w:r w:rsidRPr="00114680">
        <w:t xml:space="preserve"> государственного сертификата на материнский (семейный) капитал и справк</w:t>
      </w:r>
      <w:r w:rsidR="0046062D">
        <w:t>а</w:t>
      </w:r>
      <w:r w:rsidRPr="00114680">
        <w:t xml:space="preserve"> о состоянии финансовой части лицевого счета лица, </w:t>
      </w:r>
      <w:r w:rsidRPr="00114680">
        <w:lastRenderedPageBreak/>
        <w:t xml:space="preserve">имеющего право на дополнительные меры государственной поддержки, </w:t>
      </w:r>
      <w:r w:rsidR="009F4FC6" w:rsidRPr="00114680">
        <w:br/>
      </w:r>
      <w:r w:rsidRPr="00114680">
        <w:t xml:space="preserve">по состоянию на первое число месяца, в котором подается заявление </w:t>
      </w:r>
      <w:r w:rsidR="009F4FC6" w:rsidRPr="00114680">
        <w:br/>
      </w:r>
      <w:r w:rsidRPr="00114680">
        <w:t xml:space="preserve">о включении в состав участников </w:t>
      </w:r>
      <w:r w:rsidR="009F4FC6" w:rsidRPr="00114680">
        <w:t>мероприятия по обеспечению жильем молодых семей</w:t>
      </w:r>
      <w:r w:rsidRPr="00114680">
        <w:t>.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В качестве механизма доведения социальной выплаты до молодой семьи используется свидетельство о праве на получение социальной выплаты </w:t>
      </w:r>
      <w:r w:rsidR="009F4FC6" w:rsidRPr="00114680">
        <w:br/>
      </w:r>
      <w:r w:rsidRPr="00114680">
        <w:t>на приобретение жилого помещения или создание объекта индивидуального жилищного строи</w:t>
      </w:r>
      <w:r w:rsidR="00D06922" w:rsidRPr="00114680">
        <w:t>тельства (далее – с</w:t>
      </w:r>
      <w:r w:rsidRPr="00114680">
        <w:t>видетельство).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Оформление свидетельст</w:t>
      </w:r>
      <w:r w:rsidR="00D06922" w:rsidRPr="00114680">
        <w:t>в и выдачу их молодым семьям – п</w:t>
      </w:r>
      <w:r w:rsidRPr="00114680">
        <w:t>ретендентам на получе</w:t>
      </w:r>
      <w:r w:rsidR="000D508F">
        <w:t>ние социальных выплат производят</w:t>
      </w:r>
      <w:r w:rsidRPr="00114680">
        <w:t xml:space="preserve"> орган</w:t>
      </w:r>
      <w:r w:rsidR="000D508F">
        <w:t>ы</w:t>
      </w:r>
      <w:r w:rsidRPr="00114680">
        <w:t xml:space="preserve"> местного самоуправления</w:t>
      </w:r>
      <w:r w:rsidR="000D508F">
        <w:t xml:space="preserve"> муниципальных образований Кировской области</w:t>
      </w:r>
      <w:r w:rsidR="000D508F">
        <w:br/>
      </w:r>
      <w:r w:rsidRPr="00114680">
        <w:t xml:space="preserve">в соответствии с </w:t>
      </w:r>
      <w:r w:rsidR="00D06922" w:rsidRPr="00114680">
        <w:t xml:space="preserve">выписками из утвержденного списка </w:t>
      </w:r>
      <w:r w:rsidRPr="00114680">
        <w:t xml:space="preserve">молодых </w:t>
      </w:r>
      <w:r w:rsidR="00D06922" w:rsidRPr="00114680">
        <w:br/>
        <w:t>семей – п</w:t>
      </w:r>
      <w:r w:rsidRPr="00114680">
        <w:t>ретендентов на получение социальных выплат в соответствующем году.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Срок действия свидетельства составляет 7 месяцев с даты выдачи, указанной в свидетельстве.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Порядок формирования органами местного самоупра</w:t>
      </w:r>
      <w:r w:rsidR="00772B5D" w:rsidRPr="00114680">
        <w:t>вления списков молодых семей – у</w:t>
      </w:r>
      <w:r w:rsidRPr="00114680">
        <w:t xml:space="preserve">частников мероприятия </w:t>
      </w:r>
      <w:r w:rsidR="00772B5D" w:rsidRPr="00114680">
        <w:t>по обеспечению жильем молодых семей</w:t>
      </w:r>
      <w:r w:rsidRPr="00114680">
        <w:t>, изъявивших желание получить социальную выплату в планируемом году, устанавливается Правительством</w:t>
      </w:r>
      <w:r w:rsidR="0046062D">
        <w:t xml:space="preserve"> Кировской</w:t>
      </w:r>
      <w:r w:rsidRPr="00114680">
        <w:t xml:space="preserve"> области.</w:t>
      </w:r>
    </w:p>
    <w:p w:rsidR="007F2B3A" w:rsidRPr="00114680" w:rsidRDefault="00986614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Уполномоченный орган исполнительной власти</w:t>
      </w:r>
      <w:r w:rsidR="0046062D">
        <w:t xml:space="preserve"> Кировской</w:t>
      </w:r>
      <w:r w:rsidRPr="00114680">
        <w:t xml:space="preserve"> области </w:t>
      </w:r>
      <w:r w:rsidR="0046062D">
        <w:br/>
      </w:r>
      <w:r w:rsidRPr="00114680">
        <w:t xml:space="preserve">по реализации мероприятия по обеспечению жильем молодых семей </w:t>
      </w:r>
      <w:r w:rsidR="007D1085">
        <w:br/>
      </w:r>
      <w:r w:rsidRPr="00114680">
        <w:t>на территории Кировской области – министерство спорта и молодежной политики Кировской области (далее – уполномоченный орган)</w:t>
      </w:r>
      <w:r w:rsidR="007F2B3A" w:rsidRPr="00114680">
        <w:t xml:space="preserve"> на осн</w:t>
      </w:r>
      <w:r w:rsidRPr="00114680">
        <w:t>овании списков молодых семей – у</w:t>
      </w:r>
      <w:r w:rsidR="007F2B3A" w:rsidRPr="00114680">
        <w:t xml:space="preserve">частников мероприятия </w:t>
      </w:r>
      <w:r w:rsidRPr="00114680">
        <w:t>по обеспечению жильем молодых семей</w:t>
      </w:r>
      <w:r w:rsidR="007F2B3A" w:rsidRPr="00114680">
        <w:t xml:space="preserve">, поступивших от органов местного самоуправления, формирует и утверждает </w:t>
      </w:r>
      <w:r w:rsidR="00E9687A" w:rsidRPr="00114680">
        <w:t>сводный список молодых семей – у</w:t>
      </w:r>
      <w:r w:rsidR="007F2B3A" w:rsidRPr="00114680">
        <w:t xml:space="preserve">частников мероприятия </w:t>
      </w:r>
      <w:r w:rsidR="00E9687A" w:rsidRPr="00114680">
        <w:t>по обеспечению жильем молодых семей</w:t>
      </w:r>
      <w:r w:rsidR="007F2B3A" w:rsidRPr="00114680">
        <w:t xml:space="preserve">, изъявивших желание получить социальную выплату </w:t>
      </w:r>
      <w:r w:rsidR="00E9687A" w:rsidRPr="00114680">
        <w:t>в планируемом году (далее – сводный список молодых семей – у</w:t>
      </w:r>
      <w:r w:rsidR="007F2B3A" w:rsidRPr="00114680">
        <w:t xml:space="preserve">частников мероприятия </w:t>
      </w:r>
      <w:r w:rsidR="00E9687A" w:rsidRPr="00114680">
        <w:t xml:space="preserve">по обеспечению жильем молодых </w:t>
      </w:r>
      <w:r w:rsidR="00E9687A" w:rsidRPr="00114680">
        <w:lastRenderedPageBreak/>
        <w:t>семей</w:t>
      </w:r>
      <w:r w:rsidR="007F2B3A" w:rsidRPr="00114680">
        <w:t xml:space="preserve">), по форме, утверждаемой Министерством строительства </w:t>
      </w:r>
      <w:r w:rsidR="004D619D">
        <w:br/>
      </w:r>
      <w:r w:rsidR="007F2B3A" w:rsidRPr="00114680">
        <w:t>и жилищно-коммунального хозяйства Российской Федерации.</w:t>
      </w:r>
    </w:p>
    <w:p w:rsidR="007F2B3A" w:rsidRPr="00114680" w:rsidRDefault="001D6938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C60D0">
        <w:t>Уполномоченный орган</w:t>
      </w:r>
      <w:r w:rsidR="007F2B3A" w:rsidRPr="006C60D0">
        <w:t xml:space="preserve"> </w:t>
      </w:r>
      <w:r w:rsidR="00B507C7" w:rsidRPr="006C60D0">
        <w:t xml:space="preserve">после доведения размера субсидии, предоставляемой </w:t>
      </w:r>
      <w:r w:rsidR="00736E00" w:rsidRPr="006C60D0">
        <w:t xml:space="preserve">областному </w:t>
      </w:r>
      <w:r w:rsidR="00B507C7" w:rsidRPr="006C60D0">
        <w:t>бюджету из</w:t>
      </w:r>
      <w:r w:rsidR="00B507C7" w:rsidRPr="00114680">
        <w:t xml:space="preserve"> федерального бюджета </w:t>
      </w:r>
      <w:r w:rsidR="00B507C7" w:rsidRPr="00114680">
        <w:br/>
        <w:t xml:space="preserve">на планируемый (текущий) год, на основании сводного списка молодых </w:t>
      </w:r>
      <w:r w:rsidR="00B507C7" w:rsidRPr="00114680">
        <w:br/>
        <w:t xml:space="preserve">семей – участников мероприятия по обеспечению жильем молодых семей </w:t>
      </w:r>
      <w:r w:rsidR="00B507C7" w:rsidRPr="00114680">
        <w:br/>
        <w:t>с учетом объема субсидий, предоставляемого из федерального бюджета, размера бюджетных ассигнований, предусматриваемых в областном бюджете и местных бюджетах на планируемый</w:t>
      </w:r>
      <w:r w:rsidR="00A2476E">
        <w:t xml:space="preserve"> (текущий)</w:t>
      </w:r>
      <w:r w:rsidR="00B507C7" w:rsidRPr="00114680">
        <w:t xml:space="preserve"> год на софинансирование мероприятия по обеспечению жильем молодых семей</w:t>
      </w:r>
      <w:r w:rsidR="007B1271">
        <w:t>,</w:t>
      </w:r>
      <w:r w:rsidR="00B507C7" w:rsidRPr="00114680">
        <w:t xml:space="preserve"> формирует </w:t>
      </w:r>
      <w:r w:rsidR="00A2476E">
        <w:br/>
      </w:r>
      <w:r w:rsidR="00B507C7" w:rsidRPr="00114680">
        <w:t xml:space="preserve">и </w:t>
      </w:r>
      <w:r w:rsidR="007F2B3A" w:rsidRPr="00114680">
        <w:t>ут</w:t>
      </w:r>
      <w:r w:rsidR="00BA1A2A" w:rsidRPr="00114680">
        <w:t>верждает списки молодых семей – п</w:t>
      </w:r>
      <w:r w:rsidR="007F2B3A" w:rsidRPr="00114680">
        <w:t xml:space="preserve">ретендентов на получение </w:t>
      </w:r>
      <w:r w:rsidR="00FD6217">
        <w:br/>
      </w:r>
      <w:r w:rsidR="007F2B3A" w:rsidRPr="00114680">
        <w:t>социальных выплат</w:t>
      </w:r>
      <w:r w:rsidR="00B507C7" w:rsidRPr="00114680">
        <w:t xml:space="preserve"> на соответствующий год</w:t>
      </w:r>
      <w:r w:rsidR="00FD6217">
        <w:t xml:space="preserve"> </w:t>
      </w:r>
      <w:r w:rsidR="00FD6217" w:rsidRPr="006C60D0">
        <w:t xml:space="preserve">(далее – список молодых </w:t>
      </w:r>
      <w:r w:rsidR="00FD6217" w:rsidRPr="006C60D0">
        <w:br/>
        <w:t>семей – претендентов)</w:t>
      </w:r>
      <w:r w:rsidR="00BA1A2A" w:rsidRPr="006C60D0">
        <w:t>.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В случаях, предусмотренных </w:t>
      </w:r>
      <w:hyperlink r:id="rId10" w:history="1">
        <w:r w:rsidRPr="00114680">
          <w:t>Правилами</w:t>
        </w:r>
      </w:hyperlink>
      <w:r w:rsidRPr="00114680">
        <w:t xml:space="preserve">, в список молодых </w:t>
      </w:r>
      <w:r w:rsidR="004D619D">
        <w:br/>
      </w:r>
      <w:r w:rsidRPr="00114680">
        <w:t>семе</w:t>
      </w:r>
      <w:r w:rsidR="00117D0E" w:rsidRPr="00114680">
        <w:t>й – п</w:t>
      </w:r>
      <w:r w:rsidRPr="00114680">
        <w:t>ретендентов вносятся изменения.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Внесение изме</w:t>
      </w:r>
      <w:r w:rsidR="00117D0E" w:rsidRPr="00114680">
        <w:t>нений в список молодых семей – п</w:t>
      </w:r>
      <w:r w:rsidRPr="00114680">
        <w:t xml:space="preserve">ретендентов </w:t>
      </w:r>
      <w:r w:rsidR="00117D0E" w:rsidRPr="00114680">
        <w:br/>
      </w:r>
      <w:r w:rsidRPr="00114680">
        <w:t xml:space="preserve">осуществляется </w:t>
      </w:r>
      <w:r w:rsidR="00117D0E" w:rsidRPr="00114680">
        <w:t>уполномоченным органом</w:t>
      </w:r>
      <w:r w:rsidRPr="00114680">
        <w:t xml:space="preserve"> на основании уведомления органа местного самоуправления с указанием основания для внесения изме</w:t>
      </w:r>
      <w:r w:rsidR="00117D0E" w:rsidRPr="00114680">
        <w:t xml:space="preserve">нений </w:t>
      </w:r>
      <w:r w:rsidR="00D025D9">
        <w:br/>
      </w:r>
      <w:r w:rsidR="00117D0E" w:rsidRPr="00114680">
        <w:t>в список молодых семей – п</w:t>
      </w:r>
      <w:r w:rsidR="00D025D9">
        <w:t>ретендентов</w:t>
      </w:r>
      <w:r w:rsidRPr="00114680">
        <w:t>.</w:t>
      </w:r>
    </w:p>
    <w:p w:rsidR="007F2B3A" w:rsidRPr="00114680" w:rsidRDefault="00117D0E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При внесении изменений в</w:t>
      </w:r>
      <w:r w:rsidR="00D718A7" w:rsidRPr="00114680">
        <w:t xml:space="preserve"> список молодых семей – п</w:t>
      </w:r>
      <w:r w:rsidR="007F2B3A" w:rsidRPr="00114680">
        <w:t xml:space="preserve">ретендентов </w:t>
      </w:r>
      <w:r w:rsidR="00D718A7" w:rsidRPr="00114680">
        <w:br/>
      </w:r>
      <w:r w:rsidR="007F2B3A" w:rsidRPr="00114680">
        <w:t xml:space="preserve">в разрезе муниципальных образований включаются </w:t>
      </w:r>
      <w:r w:rsidR="00D718A7" w:rsidRPr="00114680">
        <w:t xml:space="preserve">молодые </w:t>
      </w:r>
      <w:r w:rsidR="003131A0" w:rsidRPr="00114680">
        <w:t>семьи,</w:t>
      </w:r>
      <w:r w:rsidR="00D718A7" w:rsidRPr="00114680">
        <w:t xml:space="preserve"> </w:t>
      </w:r>
      <w:r w:rsidR="007F2B3A" w:rsidRPr="00114680">
        <w:t xml:space="preserve">следующие по порядку </w:t>
      </w:r>
      <w:r w:rsidR="00D718A7" w:rsidRPr="00114680">
        <w:t>из сводного</w:t>
      </w:r>
      <w:r w:rsidR="007F2B3A" w:rsidRPr="00114680">
        <w:t xml:space="preserve"> списк</w:t>
      </w:r>
      <w:r w:rsidR="00D718A7" w:rsidRPr="00114680">
        <w:t>а</w:t>
      </w:r>
      <w:r w:rsidR="007F2B3A" w:rsidRPr="00114680">
        <w:t xml:space="preserve"> молодых семе</w:t>
      </w:r>
      <w:r w:rsidR="00D718A7" w:rsidRPr="00114680">
        <w:t>й – у</w:t>
      </w:r>
      <w:r w:rsidR="007F2B3A" w:rsidRPr="00114680">
        <w:t>частников мероприятия</w:t>
      </w:r>
      <w:r w:rsidR="00D718A7" w:rsidRPr="00114680">
        <w:t xml:space="preserve"> по обеспечению жильем молодых семей</w:t>
      </w:r>
      <w:r w:rsidR="007F2B3A" w:rsidRPr="00114680">
        <w:t>. При отсутствии указанных молодых семей в список молодых семе</w:t>
      </w:r>
      <w:r w:rsidR="003131A0" w:rsidRPr="00114680">
        <w:t>й – п</w:t>
      </w:r>
      <w:r w:rsidR="007F2B3A" w:rsidRPr="00114680">
        <w:t xml:space="preserve">ретендентов включаются молодые семьи из иных муниципальных образований </w:t>
      </w:r>
      <w:r w:rsidR="007B1271">
        <w:t xml:space="preserve">Кировской области </w:t>
      </w:r>
      <w:r w:rsidR="007F2B3A" w:rsidRPr="00114680">
        <w:t xml:space="preserve">исходя из </w:t>
      </w:r>
      <w:r w:rsidR="003131A0" w:rsidRPr="00114680">
        <w:t xml:space="preserve">наличия </w:t>
      </w:r>
      <w:r w:rsidR="00504C2E" w:rsidRPr="00114680">
        <w:t>средств</w:t>
      </w:r>
      <w:r w:rsidR="007B1271">
        <w:t xml:space="preserve"> </w:t>
      </w:r>
      <w:r w:rsidR="00504C2E" w:rsidRPr="00114680">
        <w:t xml:space="preserve">в местных бюджетах на софинансирование </w:t>
      </w:r>
      <w:r w:rsidR="00163788">
        <w:t xml:space="preserve">расходов </w:t>
      </w:r>
      <w:r w:rsidR="0059692C">
        <w:t xml:space="preserve">на реализацию </w:t>
      </w:r>
      <w:r w:rsidR="00504C2E" w:rsidRPr="00114680">
        <w:t>мероприятия по обеспечению жильем молодых семей</w:t>
      </w:r>
      <w:r w:rsidR="003131A0" w:rsidRPr="00114680">
        <w:t xml:space="preserve"> </w:t>
      </w:r>
      <w:r w:rsidR="0059692C">
        <w:br/>
      </w:r>
      <w:r w:rsidR="00504C2E" w:rsidRPr="00114680">
        <w:t>на соответствующий год</w:t>
      </w:r>
      <w:r w:rsidR="007F2B3A" w:rsidRPr="00114680">
        <w:t>.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Предоставление молодым семьям социальных выплат на приобретение (строительство) жилья осуществляется в порядке, установленном </w:t>
      </w:r>
      <w:hyperlink r:id="rId11" w:history="1">
        <w:r w:rsidRPr="00114680">
          <w:t>Правилами</w:t>
        </w:r>
      </w:hyperlink>
      <w:r w:rsidRPr="00114680">
        <w:t>.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lastRenderedPageBreak/>
        <w:t>Порядок предоставления дополнительной социа</w:t>
      </w:r>
      <w:r w:rsidR="00504C2E" w:rsidRPr="00114680">
        <w:t>льной выплаты молодым семьям – у</w:t>
      </w:r>
      <w:r w:rsidRPr="00114680">
        <w:t xml:space="preserve">частникам мероприятия </w:t>
      </w:r>
      <w:r w:rsidR="00504C2E" w:rsidRPr="00114680">
        <w:t>по обеспечению жильем молодых семей</w:t>
      </w:r>
      <w:r w:rsidRPr="00114680">
        <w:t xml:space="preserve"> при рождении (усыновлении) одного ребенка утверждается постановлением Правительства Кировской области.</w:t>
      </w:r>
    </w:p>
    <w:p w:rsidR="007F2B3A" w:rsidRPr="00114680" w:rsidRDefault="006E3314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Уполномоченный орган</w:t>
      </w:r>
      <w:r w:rsidR="007F2B3A" w:rsidRPr="00114680">
        <w:t xml:space="preserve"> осуществляет: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координацию и контроль </w:t>
      </w:r>
      <w:r w:rsidR="00280886" w:rsidRPr="00280886">
        <w:t>выполнения</w:t>
      </w:r>
      <w:r w:rsidR="0059692C" w:rsidRPr="00280886">
        <w:t xml:space="preserve"> органами местног</w:t>
      </w:r>
      <w:r w:rsidR="00AB0858" w:rsidRPr="00280886">
        <w:t>о</w:t>
      </w:r>
      <w:r w:rsidRPr="00280886">
        <w:t xml:space="preserve"> </w:t>
      </w:r>
      <w:r w:rsidR="006E3314" w:rsidRPr="00280886">
        <w:t>мероприятия по обеспечению жильем молодых семей</w:t>
      </w:r>
      <w:r w:rsidRPr="00280886">
        <w:t>;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взаимодействие с Министерством строительства и жилищно-коммунального хозяйства Российской Федерации по </w:t>
      </w:r>
      <w:r w:rsidR="00855564">
        <w:t>вопросу участия</w:t>
      </w:r>
      <w:r w:rsidRPr="00114680">
        <w:t xml:space="preserve"> Кировской области в мероприятии </w:t>
      </w:r>
      <w:r w:rsidR="006E3314" w:rsidRPr="00114680">
        <w:t>по обеспечению жильем молодых семей</w:t>
      </w:r>
      <w:r w:rsidRPr="00114680">
        <w:t>;</w:t>
      </w:r>
    </w:p>
    <w:p w:rsidR="005549D9" w:rsidRPr="00114680" w:rsidRDefault="005549D9" w:rsidP="005549D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взаимодействие с муниципальными образованиями Кировской области по вопросам реализации мероприятия по обеспечению жильем молодых семей;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>п</w:t>
      </w:r>
      <w:r w:rsidR="005549D9" w:rsidRPr="00114680">
        <w:t>рием заявлений молодых семей – у</w:t>
      </w:r>
      <w:r w:rsidRPr="00114680">
        <w:t xml:space="preserve">частников мероприятия </w:t>
      </w:r>
      <w:r w:rsidR="005549D9" w:rsidRPr="00114680">
        <w:br/>
        <w:t>по обеспечению жильем молодых семей</w:t>
      </w:r>
      <w:r w:rsidRPr="00114680">
        <w:t xml:space="preserve"> на предоставление дополнительной социальной выплаты при рождении (усыновлении) одного ребенка;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перечисление </w:t>
      </w:r>
      <w:r w:rsidR="00855564" w:rsidRPr="00114680">
        <w:t xml:space="preserve">на счета молодых семей </w:t>
      </w:r>
      <w:r w:rsidRPr="00114680">
        <w:t>средств областного бюджета для предоставления дополнительной социальной выплаты при рождении (усыновлении) одного ребенка;</w:t>
      </w:r>
    </w:p>
    <w:p w:rsidR="007F2B3A" w:rsidRPr="00114680" w:rsidRDefault="007F2B3A" w:rsidP="007F2B3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проведение в средствах массовой информации информационно-разъяснительной работы по вопросам реализации мероприятия </w:t>
      </w:r>
      <w:r w:rsidR="00114680" w:rsidRPr="00114680">
        <w:br/>
        <w:t>по обеспечению жильем молодых семей.</w:t>
      </w:r>
    </w:p>
    <w:p w:rsidR="00182E63" w:rsidRDefault="000418B6" w:rsidP="0087301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14680">
        <w:t xml:space="preserve">Участие муниципальных образований Кировской области в реализации мероприятия по обеспечению жильем молодых семей осуществляется </w:t>
      </w:r>
      <w:r w:rsidR="00873017" w:rsidRPr="00114680">
        <w:br/>
      </w:r>
      <w:r w:rsidRPr="00114680">
        <w:t>в заявительном порядке</w:t>
      </w:r>
      <w:r w:rsidR="00873017" w:rsidRPr="00114680">
        <w:t xml:space="preserve">. Заявки на участие в реализации мероприятия </w:t>
      </w:r>
      <w:r w:rsidR="00873017" w:rsidRPr="00114680">
        <w:br/>
        <w:t xml:space="preserve">по обеспечению жильем молодых семей в соответствующем году направляются </w:t>
      </w:r>
      <w:r w:rsidR="002A43D5" w:rsidRPr="00114680">
        <w:t xml:space="preserve">муниципальными образованиями Кировской области </w:t>
      </w:r>
      <w:r w:rsidR="002A43D5" w:rsidRPr="00114680">
        <w:br/>
      </w:r>
      <w:r w:rsidR="00873017" w:rsidRPr="00114680">
        <w:t xml:space="preserve">в уполномоченный орган </w:t>
      </w:r>
      <w:r w:rsidR="006330E2">
        <w:t xml:space="preserve">по </w:t>
      </w:r>
      <w:hyperlink r:id="rId12" w:history="1">
        <w:r w:rsidR="006330E2" w:rsidRPr="006330E2">
          <w:t>форме</w:t>
        </w:r>
      </w:hyperlink>
      <w:r w:rsidR="006330E2">
        <w:t xml:space="preserve"> и в срок, которые утверждаются </w:t>
      </w:r>
      <w:r w:rsidR="009E5659">
        <w:t xml:space="preserve">нормативным актом </w:t>
      </w:r>
      <w:r w:rsidR="006330E2">
        <w:t>уполномоченн</w:t>
      </w:r>
      <w:r w:rsidR="009E5659">
        <w:t>ого</w:t>
      </w:r>
      <w:r w:rsidR="006330E2">
        <w:t xml:space="preserve"> орган</w:t>
      </w:r>
      <w:r w:rsidR="009E5659">
        <w:t>а</w:t>
      </w:r>
      <w:r w:rsidR="002A43D5" w:rsidRPr="00114680">
        <w:t>.</w:t>
      </w:r>
    </w:p>
    <w:p w:rsidR="003F6447" w:rsidRDefault="00957888" w:rsidP="006330E2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t>_____________</w:t>
      </w:r>
    </w:p>
    <w:sectPr w:rsidR="003F6447" w:rsidSect="004D619D">
      <w:headerReference w:type="even" r:id="rId13"/>
      <w:headerReference w:type="default" r:id="rId14"/>
      <w:footerReference w:type="first" r:id="rId15"/>
      <w:pgSz w:w="11906" w:h="16838"/>
      <w:pgMar w:top="1276" w:right="851" w:bottom="993" w:left="1559" w:header="720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8C1" w:rsidRDefault="00EB28C1">
      <w:r>
        <w:separator/>
      </w:r>
    </w:p>
  </w:endnote>
  <w:endnote w:type="continuationSeparator" w:id="0">
    <w:p w:rsidR="00EB28C1" w:rsidRDefault="00EB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21" w:rsidRPr="003B097C" w:rsidRDefault="00316721" w:rsidP="0031672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8C1" w:rsidRDefault="00EB28C1">
      <w:r>
        <w:separator/>
      </w:r>
    </w:p>
  </w:footnote>
  <w:footnote w:type="continuationSeparator" w:id="0">
    <w:p w:rsidR="00EB28C1" w:rsidRDefault="00EB2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21" w:rsidRDefault="00DE4D9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1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6721">
      <w:rPr>
        <w:rStyle w:val="a6"/>
        <w:noProof/>
      </w:rPr>
      <w:t>2</w:t>
    </w:r>
    <w:r>
      <w:rPr>
        <w:rStyle w:val="a6"/>
      </w:rPr>
      <w:fldChar w:fldCharType="end"/>
    </w:r>
  </w:p>
  <w:p w:rsidR="00316721" w:rsidRDefault="003167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771" w:rsidRDefault="0044696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791A">
      <w:rPr>
        <w:noProof/>
      </w:rPr>
      <w:t>3</w:t>
    </w:r>
    <w:r>
      <w:rPr>
        <w:noProof/>
      </w:rPr>
      <w:fldChar w:fldCharType="end"/>
    </w:r>
  </w:p>
  <w:p w:rsidR="00004771" w:rsidRDefault="000047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6721"/>
    <w:rsid w:val="00004771"/>
    <w:rsid w:val="0000791A"/>
    <w:rsid w:val="000178BA"/>
    <w:rsid w:val="0002167A"/>
    <w:rsid w:val="00023A18"/>
    <w:rsid w:val="00036FE9"/>
    <w:rsid w:val="000370E2"/>
    <w:rsid w:val="00037C68"/>
    <w:rsid w:val="000401B6"/>
    <w:rsid w:val="00040621"/>
    <w:rsid w:val="000418B6"/>
    <w:rsid w:val="0005343E"/>
    <w:rsid w:val="00053C76"/>
    <w:rsid w:val="000839D3"/>
    <w:rsid w:val="00091F6E"/>
    <w:rsid w:val="00096DB5"/>
    <w:rsid w:val="00097E9C"/>
    <w:rsid w:val="000B6317"/>
    <w:rsid w:val="000D508F"/>
    <w:rsid w:val="000E1F74"/>
    <w:rsid w:val="000E428E"/>
    <w:rsid w:val="000E74A8"/>
    <w:rsid w:val="000F34E3"/>
    <w:rsid w:val="00103B93"/>
    <w:rsid w:val="00114680"/>
    <w:rsid w:val="00114C3B"/>
    <w:rsid w:val="00115C0D"/>
    <w:rsid w:val="00117D0E"/>
    <w:rsid w:val="00163788"/>
    <w:rsid w:val="00182E63"/>
    <w:rsid w:val="00195188"/>
    <w:rsid w:val="001A384C"/>
    <w:rsid w:val="001A3BC4"/>
    <w:rsid w:val="001C00B8"/>
    <w:rsid w:val="001D6938"/>
    <w:rsid w:val="002106D4"/>
    <w:rsid w:val="00212795"/>
    <w:rsid w:val="002140D9"/>
    <w:rsid w:val="00216650"/>
    <w:rsid w:val="00234FB6"/>
    <w:rsid w:val="002451FC"/>
    <w:rsid w:val="00250C94"/>
    <w:rsid w:val="00273C99"/>
    <w:rsid w:val="00280886"/>
    <w:rsid w:val="002A43D5"/>
    <w:rsid w:val="002D0B84"/>
    <w:rsid w:val="002D1C2A"/>
    <w:rsid w:val="002D25AD"/>
    <w:rsid w:val="002E1255"/>
    <w:rsid w:val="0030084E"/>
    <w:rsid w:val="003022A4"/>
    <w:rsid w:val="003131A0"/>
    <w:rsid w:val="00316721"/>
    <w:rsid w:val="00316F47"/>
    <w:rsid w:val="00361FC6"/>
    <w:rsid w:val="00366157"/>
    <w:rsid w:val="003679FB"/>
    <w:rsid w:val="003D4D9B"/>
    <w:rsid w:val="003F6447"/>
    <w:rsid w:val="00404830"/>
    <w:rsid w:val="004122C2"/>
    <w:rsid w:val="00446962"/>
    <w:rsid w:val="0046062D"/>
    <w:rsid w:val="004B3B4C"/>
    <w:rsid w:val="004C0ED9"/>
    <w:rsid w:val="004C2B57"/>
    <w:rsid w:val="004D619D"/>
    <w:rsid w:val="004E0729"/>
    <w:rsid w:val="004F5B2A"/>
    <w:rsid w:val="00504C2E"/>
    <w:rsid w:val="00505EB9"/>
    <w:rsid w:val="00507871"/>
    <w:rsid w:val="005175E5"/>
    <w:rsid w:val="005205B0"/>
    <w:rsid w:val="00521ABB"/>
    <w:rsid w:val="00541D9C"/>
    <w:rsid w:val="005549D9"/>
    <w:rsid w:val="00557B31"/>
    <w:rsid w:val="00566C66"/>
    <w:rsid w:val="0059692C"/>
    <w:rsid w:val="005A1ABE"/>
    <w:rsid w:val="005E1F60"/>
    <w:rsid w:val="005E6A4A"/>
    <w:rsid w:val="005F08FC"/>
    <w:rsid w:val="005F212A"/>
    <w:rsid w:val="00603A15"/>
    <w:rsid w:val="00610CE5"/>
    <w:rsid w:val="0061328A"/>
    <w:rsid w:val="006330E2"/>
    <w:rsid w:val="0064200E"/>
    <w:rsid w:val="00643FAF"/>
    <w:rsid w:val="006A0562"/>
    <w:rsid w:val="006C3EE6"/>
    <w:rsid w:val="006C60D0"/>
    <w:rsid w:val="006E3314"/>
    <w:rsid w:val="006F09A1"/>
    <w:rsid w:val="006F457E"/>
    <w:rsid w:val="007058DB"/>
    <w:rsid w:val="00717D71"/>
    <w:rsid w:val="00720759"/>
    <w:rsid w:val="00720ACC"/>
    <w:rsid w:val="00722146"/>
    <w:rsid w:val="00736E00"/>
    <w:rsid w:val="00741D0F"/>
    <w:rsid w:val="00772B5D"/>
    <w:rsid w:val="00782F06"/>
    <w:rsid w:val="00784233"/>
    <w:rsid w:val="00784DB1"/>
    <w:rsid w:val="007B1271"/>
    <w:rsid w:val="007B5D46"/>
    <w:rsid w:val="007C0D83"/>
    <w:rsid w:val="007C224D"/>
    <w:rsid w:val="007D1085"/>
    <w:rsid w:val="007D193A"/>
    <w:rsid w:val="007F2847"/>
    <w:rsid w:val="007F2B3A"/>
    <w:rsid w:val="008236A2"/>
    <w:rsid w:val="008445EB"/>
    <w:rsid w:val="008519AE"/>
    <w:rsid w:val="00855564"/>
    <w:rsid w:val="00867818"/>
    <w:rsid w:val="00870E9B"/>
    <w:rsid w:val="008714A2"/>
    <w:rsid w:val="00873017"/>
    <w:rsid w:val="00895350"/>
    <w:rsid w:val="008A5469"/>
    <w:rsid w:val="008B4735"/>
    <w:rsid w:val="00904263"/>
    <w:rsid w:val="009116EA"/>
    <w:rsid w:val="009211E0"/>
    <w:rsid w:val="00926B9F"/>
    <w:rsid w:val="009568AB"/>
    <w:rsid w:val="00957888"/>
    <w:rsid w:val="00967BBD"/>
    <w:rsid w:val="009759D7"/>
    <w:rsid w:val="00976C5D"/>
    <w:rsid w:val="00983DBC"/>
    <w:rsid w:val="009840B1"/>
    <w:rsid w:val="00986614"/>
    <w:rsid w:val="00987D5E"/>
    <w:rsid w:val="0099358D"/>
    <w:rsid w:val="009A1384"/>
    <w:rsid w:val="009A218B"/>
    <w:rsid w:val="009B56A6"/>
    <w:rsid w:val="009D281C"/>
    <w:rsid w:val="009E5659"/>
    <w:rsid w:val="009F4FC6"/>
    <w:rsid w:val="00A0130B"/>
    <w:rsid w:val="00A0652C"/>
    <w:rsid w:val="00A22E22"/>
    <w:rsid w:val="00A2476E"/>
    <w:rsid w:val="00A31CAC"/>
    <w:rsid w:val="00A453E4"/>
    <w:rsid w:val="00A6120F"/>
    <w:rsid w:val="00A61E95"/>
    <w:rsid w:val="00A623C5"/>
    <w:rsid w:val="00A648FC"/>
    <w:rsid w:val="00A77749"/>
    <w:rsid w:val="00A91E59"/>
    <w:rsid w:val="00A934EA"/>
    <w:rsid w:val="00A94182"/>
    <w:rsid w:val="00AB0858"/>
    <w:rsid w:val="00AC487D"/>
    <w:rsid w:val="00AE129E"/>
    <w:rsid w:val="00AF01BD"/>
    <w:rsid w:val="00AF5FC6"/>
    <w:rsid w:val="00B16827"/>
    <w:rsid w:val="00B25E85"/>
    <w:rsid w:val="00B41407"/>
    <w:rsid w:val="00B47F16"/>
    <w:rsid w:val="00B507C7"/>
    <w:rsid w:val="00B52569"/>
    <w:rsid w:val="00B55A79"/>
    <w:rsid w:val="00B63CC5"/>
    <w:rsid w:val="00B652D4"/>
    <w:rsid w:val="00B92EEE"/>
    <w:rsid w:val="00BA1A2A"/>
    <w:rsid w:val="00BA77CC"/>
    <w:rsid w:val="00BE035F"/>
    <w:rsid w:val="00C169BD"/>
    <w:rsid w:val="00C324C9"/>
    <w:rsid w:val="00C34439"/>
    <w:rsid w:val="00C54BA0"/>
    <w:rsid w:val="00C75C6E"/>
    <w:rsid w:val="00C90122"/>
    <w:rsid w:val="00CB054C"/>
    <w:rsid w:val="00CC4665"/>
    <w:rsid w:val="00CC631F"/>
    <w:rsid w:val="00CE1E56"/>
    <w:rsid w:val="00CF0079"/>
    <w:rsid w:val="00D00486"/>
    <w:rsid w:val="00D025D9"/>
    <w:rsid w:val="00D0344E"/>
    <w:rsid w:val="00D06922"/>
    <w:rsid w:val="00D12296"/>
    <w:rsid w:val="00D51F6F"/>
    <w:rsid w:val="00D718A7"/>
    <w:rsid w:val="00D8026F"/>
    <w:rsid w:val="00D85EA6"/>
    <w:rsid w:val="00D87D3A"/>
    <w:rsid w:val="00D92BEA"/>
    <w:rsid w:val="00DA0803"/>
    <w:rsid w:val="00DA3B03"/>
    <w:rsid w:val="00DB0350"/>
    <w:rsid w:val="00DB3581"/>
    <w:rsid w:val="00DE047F"/>
    <w:rsid w:val="00DE4D9A"/>
    <w:rsid w:val="00DE51EF"/>
    <w:rsid w:val="00DF33E4"/>
    <w:rsid w:val="00DF5658"/>
    <w:rsid w:val="00E001E4"/>
    <w:rsid w:val="00E02677"/>
    <w:rsid w:val="00E119F3"/>
    <w:rsid w:val="00E23472"/>
    <w:rsid w:val="00E41921"/>
    <w:rsid w:val="00E44656"/>
    <w:rsid w:val="00E525DE"/>
    <w:rsid w:val="00E63403"/>
    <w:rsid w:val="00E648EC"/>
    <w:rsid w:val="00E86236"/>
    <w:rsid w:val="00E91A74"/>
    <w:rsid w:val="00E92172"/>
    <w:rsid w:val="00E9307D"/>
    <w:rsid w:val="00E9687A"/>
    <w:rsid w:val="00EA1BBC"/>
    <w:rsid w:val="00EA4690"/>
    <w:rsid w:val="00EB28C1"/>
    <w:rsid w:val="00EB4664"/>
    <w:rsid w:val="00EF62A0"/>
    <w:rsid w:val="00F3510C"/>
    <w:rsid w:val="00F46A8C"/>
    <w:rsid w:val="00F53EF7"/>
    <w:rsid w:val="00F5621E"/>
    <w:rsid w:val="00F567D3"/>
    <w:rsid w:val="00F84A1A"/>
    <w:rsid w:val="00FA6E7F"/>
    <w:rsid w:val="00FA773E"/>
    <w:rsid w:val="00FC2448"/>
    <w:rsid w:val="00FD6217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46720A-A45C-4859-A5FB-C11B175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72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B3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672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1672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6721"/>
  </w:style>
  <w:style w:type="paragraph" w:customStyle="1" w:styleId="ConsPlusNormal">
    <w:name w:val="ConsPlusNormal"/>
    <w:rsid w:val="003167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Абзац с отсуп"/>
    <w:basedOn w:val="a"/>
    <w:rsid w:val="00316721"/>
    <w:pPr>
      <w:spacing w:before="120" w:line="360" w:lineRule="exact"/>
      <w:ind w:firstLine="720"/>
      <w:jc w:val="both"/>
    </w:pPr>
    <w:rPr>
      <w:lang w:val="en-US"/>
    </w:rPr>
  </w:style>
  <w:style w:type="paragraph" w:styleId="a8">
    <w:name w:val="Balloon Text"/>
    <w:basedOn w:val="a"/>
    <w:link w:val="a9"/>
    <w:rsid w:val="00DE04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E047F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B4664"/>
    <w:rPr>
      <w:sz w:val="28"/>
      <w:szCs w:val="28"/>
    </w:rPr>
  </w:style>
  <w:style w:type="table" w:styleId="aa">
    <w:name w:val="Table Grid"/>
    <w:basedOn w:val="a1"/>
    <w:rsid w:val="008B47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4B3B4C"/>
    <w:rPr>
      <w:rFonts w:ascii="Arial" w:hAnsi="Arial" w:cs="Arial"/>
      <w:b/>
      <w:bCs/>
      <w:kern w:val="32"/>
      <w:sz w:val="32"/>
      <w:szCs w:val="32"/>
    </w:rPr>
  </w:style>
  <w:style w:type="paragraph" w:customStyle="1" w:styleId="ab">
    <w:name w:val="адресат"/>
    <w:basedOn w:val="a"/>
    <w:rsid w:val="00A648FC"/>
    <w:pPr>
      <w:ind w:left="5387"/>
    </w:pPr>
    <w:rPr>
      <w:b/>
      <w:bCs/>
    </w:rPr>
  </w:style>
  <w:style w:type="character" w:customStyle="1" w:styleId="apple-converted-space">
    <w:name w:val="apple-converted-space"/>
    <w:basedOn w:val="a0"/>
    <w:rsid w:val="00A6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F906D1D2C46C36C7516CCE35CAED3F7CB5D0F58682F7AFE06CF4732CC6423DE0778370A8EA36DB4A69487D85CD0049053A897B29DA6C910Fy0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F906D1D2C46C36C7516CCE35CAED3F7CB5D1F78E80F7AFE06CF4732CC6423DE0778370A8EF31D24369487D85CD0049053A897B29DA6C910Fy0I" TargetMode="External"/><Relationship Id="rId12" Type="http://schemas.openxmlformats.org/officeDocument/2006/relationships/hyperlink" Target="consultantplus://offline/ref=B619F20535183CF96E2B721B5C9E08F34B9879D23A3B0F5EFD1E7909F6FD2CA7DF1BA9A7B6C044D2EA604C1E2594A49CF2B19FBA7A4B5DB3vDzB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F906D1D2C46C36C7516CCE35CAED3F7CB5D1F78E80F7AFE06CF4732CC6423DE0778370A8EF31D24369487D85CD0049053A897B29DA6C910Fy0I" TargetMode="External"/><Relationship Id="rId11" Type="http://schemas.openxmlformats.org/officeDocument/2006/relationships/hyperlink" Target="consultantplus://offline/ref=30F906D1D2C46C36C7516CCE35CAED3F7CB5D0F58682F7AFE06CF4732CC6423DE0778370ADED38D81E335879CC9A08550126967B37D906y5I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0F906D1D2C46C36C7516CCE35CAED3F7CB5D0F58682F7AFE06CF4732CC6423DE0778370ADED38D81E335879CC9A08550126967B37D906y5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0F906D1D2C46C36C7516CCE35CAED3F7CB5D0F58682F7AFE06CF4732CC6423DE0778370A8EA39DB4E69487D85CD0049053A897B29DA6C910Fy0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11374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Kat</dc:creator>
  <cp:lastModifiedBy>422</cp:lastModifiedBy>
  <cp:revision>20</cp:revision>
  <cp:lastPrinted>2020-04-22T11:15:00Z</cp:lastPrinted>
  <dcterms:created xsi:type="dcterms:W3CDTF">2019-12-25T09:03:00Z</dcterms:created>
  <dcterms:modified xsi:type="dcterms:W3CDTF">2020-05-14T09:05:00Z</dcterms:modified>
</cp:coreProperties>
</file>